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D9" w:rsidRDefault="00AE7CA7" w:rsidP="009F4FD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ourier New"/>
          <w:b/>
          <w:noProof/>
          <w:sz w:val="24"/>
          <w:szCs w:val="24"/>
          <w:shd w:val="clear" w:color="auto" w:fill="FDFDFD"/>
          <w:lang w:eastAsia="cs-CZ"/>
        </w:rPr>
        <w:drawing>
          <wp:anchor distT="0" distB="0" distL="114300" distR="114300" simplePos="0" relativeHeight="251658240" behindDoc="0" locked="0" layoutInCell="1" allowOverlap="1" wp14:anchorId="4B2E96FD" wp14:editId="556355FB">
            <wp:simplePos x="0" y="0"/>
            <wp:positionH relativeFrom="column">
              <wp:posOffset>-718017</wp:posOffset>
            </wp:positionH>
            <wp:positionV relativeFrom="paragraph">
              <wp:posOffset>-794836</wp:posOffset>
            </wp:positionV>
            <wp:extent cx="1839693" cy="664234"/>
            <wp:effectExtent l="0" t="0" r="8255" b="254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globe-logo-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3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D9" w:rsidRPr="009F4FD9">
        <w:rPr>
          <w:rFonts w:asciiTheme="minorHAnsi" w:hAnsiTheme="minorHAnsi"/>
          <w:sz w:val="20"/>
          <w:szCs w:val="20"/>
        </w:rPr>
        <w:t>Tisková zpráva, 2</w:t>
      </w:r>
      <w:r>
        <w:rPr>
          <w:rFonts w:asciiTheme="minorHAnsi" w:hAnsiTheme="minorHAnsi"/>
          <w:sz w:val="20"/>
          <w:szCs w:val="20"/>
        </w:rPr>
        <w:t>1</w:t>
      </w:r>
      <w:r w:rsidR="009F4FD9" w:rsidRPr="009F4FD9">
        <w:rPr>
          <w:rFonts w:asciiTheme="minorHAnsi" w:hAnsiTheme="minorHAnsi"/>
          <w:sz w:val="20"/>
          <w:szCs w:val="20"/>
        </w:rPr>
        <w:t>. listopadu 2014</w:t>
      </w:r>
    </w:p>
    <w:p w:rsidR="00AE7CA7" w:rsidRDefault="00AE7CA7" w:rsidP="009F4FD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9F4FD9" w:rsidRPr="009F4FD9" w:rsidRDefault="009F4FD9" w:rsidP="009F4FD9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9F4FD9" w:rsidRPr="00AE7CA7" w:rsidRDefault="00AE7CA7" w:rsidP="009F4FD9">
      <w:pPr>
        <w:spacing w:after="0" w:line="240" w:lineRule="auto"/>
        <w:jc w:val="center"/>
        <w:rPr>
          <w:rFonts w:asciiTheme="minorHAnsi" w:hAnsiTheme="minorHAnsi" w:cs="Courier New"/>
          <w:b/>
          <w:sz w:val="24"/>
          <w:szCs w:val="24"/>
          <w:shd w:val="clear" w:color="auto" w:fill="FDFDFD"/>
        </w:rPr>
      </w:pPr>
      <w:r w:rsidRPr="00AE7CA7">
        <w:rPr>
          <w:rFonts w:asciiTheme="minorHAnsi" w:hAnsiTheme="minorHAnsi" w:cs="Courier New"/>
          <w:b/>
          <w:sz w:val="24"/>
          <w:szCs w:val="24"/>
          <w:shd w:val="clear" w:color="auto" w:fill="FDFDFD"/>
        </w:rPr>
        <w:t>Integrovaný systém sledování sucha pro zemědělce</w:t>
      </w:r>
    </w:p>
    <w:p w:rsidR="00AE7CA7" w:rsidRPr="009F4FD9" w:rsidRDefault="00AE7CA7" w:rsidP="009F4FD9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2A6889" w:rsidRDefault="009F4FD9" w:rsidP="009F4FD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F4FD9">
        <w:rPr>
          <w:rFonts w:asciiTheme="minorHAnsi" w:hAnsiTheme="minorHAnsi"/>
          <w:b/>
          <w:sz w:val="20"/>
          <w:szCs w:val="20"/>
        </w:rPr>
        <w:t>Agrární komora ČR spolu s Centrem výzkumu globální změny AV ČR a Agronomickou fakultou Mendelovy univerzity v Brně pořádala diskuzní seminář na téma „Integrovan</w:t>
      </w:r>
      <w:r w:rsidR="00026D84">
        <w:rPr>
          <w:rFonts w:asciiTheme="minorHAnsi" w:hAnsiTheme="minorHAnsi"/>
          <w:b/>
          <w:sz w:val="20"/>
          <w:szCs w:val="20"/>
        </w:rPr>
        <w:t>ý</w:t>
      </w:r>
      <w:r w:rsidRPr="009F4FD9">
        <w:rPr>
          <w:rFonts w:asciiTheme="minorHAnsi" w:hAnsiTheme="minorHAnsi"/>
          <w:b/>
          <w:sz w:val="20"/>
          <w:szCs w:val="20"/>
        </w:rPr>
        <w:t xml:space="preserve"> systém sledování sucha – jak můžeme zlepšit monitoring, prognózu a hodnocení dopadů sucha“. </w:t>
      </w:r>
      <w:r w:rsidRPr="002A6889">
        <w:rPr>
          <w:rFonts w:asciiTheme="minorHAnsi" w:hAnsiTheme="minorHAnsi"/>
          <w:b/>
          <w:sz w:val="20"/>
          <w:szCs w:val="20"/>
        </w:rPr>
        <w:t xml:space="preserve">Jednání </w:t>
      </w:r>
      <w:r w:rsidR="00E929C7">
        <w:rPr>
          <w:rFonts w:asciiTheme="minorHAnsi" w:hAnsiTheme="minorHAnsi"/>
          <w:b/>
          <w:sz w:val="20"/>
          <w:szCs w:val="20"/>
        </w:rPr>
        <w:t xml:space="preserve">proběhlo </w:t>
      </w:r>
      <w:r w:rsidRPr="002A6889">
        <w:rPr>
          <w:rFonts w:asciiTheme="minorHAnsi" w:hAnsiTheme="minorHAnsi"/>
          <w:b/>
          <w:sz w:val="20"/>
          <w:szCs w:val="20"/>
        </w:rPr>
        <w:t xml:space="preserve">za účasti </w:t>
      </w:r>
      <w:r w:rsidR="002A6889" w:rsidRPr="002A6889">
        <w:rPr>
          <w:rFonts w:asciiTheme="minorHAnsi" w:hAnsiTheme="minorHAnsi" w:cs="Courier New"/>
          <w:b/>
          <w:sz w:val="20"/>
          <w:szCs w:val="20"/>
          <w:shd w:val="clear" w:color="auto" w:fill="FDFDFD"/>
        </w:rPr>
        <w:t>uživatelů z oblasti zemědělské praxe</w:t>
      </w:r>
      <w:r w:rsidRPr="002A6889">
        <w:rPr>
          <w:rFonts w:asciiTheme="minorHAnsi" w:hAnsiTheme="minorHAnsi"/>
          <w:b/>
          <w:sz w:val="20"/>
          <w:szCs w:val="20"/>
        </w:rPr>
        <w:t xml:space="preserve">, státní správy i akademické obce </w:t>
      </w:r>
      <w:bookmarkStart w:id="0" w:name="_GoBack"/>
      <w:bookmarkEnd w:id="0"/>
      <w:r w:rsidRPr="002A6889">
        <w:rPr>
          <w:rFonts w:asciiTheme="minorHAnsi" w:hAnsiTheme="minorHAnsi"/>
          <w:b/>
          <w:sz w:val="20"/>
          <w:szCs w:val="20"/>
        </w:rPr>
        <w:t>ve středu 12. 11. 2014 v aule Mendelovy univerzity v</w:t>
      </w:r>
      <w:r w:rsidR="002A6889">
        <w:rPr>
          <w:rFonts w:asciiTheme="minorHAnsi" w:hAnsiTheme="minorHAnsi"/>
          <w:b/>
          <w:sz w:val="20"/>
          <w:szCs w:val="20"/>
        </w:rPr>
        <w:t> </w:t>
      </w:r>
      <w:r w:rsidRPr="002A6889">
        <w:rPr>
          <w:rFonts w:asciiTheme="minorHAnsi" w:hAnsiTheme="minorHAnsi"/>
          <w:b/>
          <w:sz w:val="20"/>
          <w:szCs w:val="20"/>
        </w:rPr>
        <w:t>Brně</w:t>
      </w:r>
      <w:r w:rsidR="002A6889">
        <w:rPr>
          <w:rFonts w:asciiTheme="minorHAnsi" w:hAnsiTheme="minorHAnsi"/>
          <w:b/>
          <w:sz w:val="20"/>
          <w:szCs w:val="20"/>
        </w:rPr>
        <w:t>.</w:t>
      </w:r>
      <w:r w:rsidRPr="002A6889">
        <w:rPr>
          <w:rFonts w:asciiTheme="minorHAnsi" w:hAnsiTheme="minorHAnsi"/>
          <w:b/>
          <w:sz w:val="20"/>
          <w:szCs w:val="20"/>
        </w:rPr>
        <w:t xml:space="preserve"> </w:t>
      </w:r>
    </w:p>
    <w:p w:rsidR="002A6889" w:rsidRDefault="002A6889" w:rsidP="009F4FD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hAnsiTheme="minorHAnsi"/>
          <w:sz w:val="20"/>
          <w:szCs w:val="20"/>
        </w:rPr>
        <w:t xml:space="preserve">Cílem pracovního </w:t>
      </w:r>
      <w:r w:rsidRPr="009F4FD9">
        <w:rPr>
          <w:rFonts w:asciiTheme="minorHAnsi" w:hAnsiTheme="minorHAnsi" w:cstheme="minorHAnsi"/>
          <w:sz w:val="20"/>
          <w:szCs w:val="20"/>
        </w:rPr>
        <w:t xml:space="preserve">jednání, kterého se zúčastnilo přes 180 účastníků, bylo seznámit 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se s nástrojem nazvaným: “Integrovaný systém pro sledování sucha“ a zdůraznit jeho přínosy a možnosti spolupráce mezi jednotlivými odbornými skupinami uživatelů. „</w:t>
      </w:r>
      <w:r w:rsidRPr="009F4FD9">
        <w:rPr>
          <w:rFonts w:asciiTheme="minorHAnsi" w:eastAsia="Times New Roman" w:hAnsiTheme="minorHAnsi"/>
          <w:i/>
          <w:color w:val="000000"/>
          <w:sz w:val="20"/>
          <w:szCs w:val="20"/>
          <w:lang w:eastAsia="cs-CZ"/>
        </w:rPr>
        <w:t>Konečně tady máme objektivní, vědecky zdůvodněný a v praxi ověřený nástroj, který nemůže nikdo zpochybnit. Praktická hodnota systému se bude zvětšovat, pokud se nás zemědělců do jeho dalšího vývoje zapojí co nejvíce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“, uvedl viceprezident Agrární komory ČR Jiří Hlaváček. 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Monitor sucha je určen pro posouzení intenzity sucha a jeho dopadů na krajinu, kde primární cílovou oblastí je zemědělství dále i zelinářství, ovocnářství resp. vinohradnictví, ale je využitelný i v lesnictví a v popisu dopadů sucha na ekosystémové služby v ostatních řízených a neřízených ekosystémech. Monitor sucha, který je na stránkách </w:t>
      </w:r>
      <w:hyperlink r:id="rId6" w:history="1">
        <w:r w:rsidRPr="009F4FD9">
          <w:rPr>
            <w:rStyle w:val="Hypertextovodkaz"/>
            <w:rFonts w:asciiTheme="minorHAnsi" w:eastAsia="Times New Roman" w:hAnsiTheme="minorHAnsi"/>
            <w:sz w:val="20"/>
            <w:szCs w:val="20"/>
            <w:lang w:eastAsia="cs-CZ"/>
          </w:rPr>
          <w:t>www.intersucho.cz</w:t>
        </w:r>
      </w:hyperlink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aktualizován každé pondělí obsahuje čtyři základní pilíře, kterými jsou: Stanovení půdní vlhkosti v pixelu 500 m, satelitní výstupy, prognózu sucha a zpětnou vazbu od jeho uživatelů. Vše pro celou Českou republiku.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F4FD9">
        <w:rPr>
          <w:rFonts w:asciiTheme="minorHAnsi" w:hAnsiTheme="minorHAnsi"/>
          <w:b/>
          <w:sz w:val="20"/>
          <w:szCs w:val="20"/>
        </w:rPr>
        <w:t>Proč se zabýváme monitoringem sucha?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9F4FD9">
        <w:rPr>
          <w:rFonts w:asciiTheme="minorHAnsi" w:hAnsiTheme="minorHAnsi"/>
          <w:i/>
          <w:sz w:val="20"/>
          <w:szCs w:val="20"/>
        </w:rPr>
        <w:t>„Náš tým v současné době monitoruje a do určité míry i předvídá suché epizody a její dopady. Významně tím přispívá k omezení škod, které přináší jednotlivcům, firmám i celé společnosti</w:t>
      </w:r>
      <w:r w:rsidRPr="009F4FD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," uvádí koordinátor projektu doc. Miroslav Trnka.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9F4FD9">
        <w:rPr>
          <w:rFonts w:asciiTheme="minorHAnsi" w:hAnsiTheme="minorHAnsi"/>
          <w:b/>
          <w:sz w:val="20"/>
          <w:szCs w:val="20"/>
        </w:rPr>
        <w:t>Jak monitor sucha funguje?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hAnsiTheme="minorHAnsi"/>
          <w:sz w:val="20"/>
          <w:szCs w:val="20"/>
        </w:rPr>
        <w:t>Monitor sucha (</w:t>
      </w:r>
      <w:hyperlink r:id="rId7" w:history="1">
        <w:r w:rsidRPr="009F4FD9">
          <w:rPr>
            <w:rStyle w:val="Hypertextovodkaz"/>
            <w:rFonts w:asciiTheme="minorHAnsi" w:hAnsiTheme="minorHAnsi"/>
            <w:sz w:val="20"/>
            <w:szCs w:val="20"/>
          </w:rPr>
          <w:t>www.intersucho.cz</w:t>
        </w:r>
      </w:hyperlink>
      <w:r w:rsidRPr="009F4FD9">
        <w:rPr>
          <w:rFonts w:asciiTheme="minorHAnsi" w:hAnsiTheme="minorHAnsi"/>
          <w:sz w:val="20"/>
          <w:szCs w:val="20"/>
        </w:rPr>
        <w:t xml:space="preserve">) je vyvíjen ve spolupráci </w:t>
      </w:r>
      <w:r w:rsidRPr="009F4FD9">
        <w:rPr>
          <w:rFonts w:asciiTheme="minorHAnsi" w:eastAsia="Times New Roman" w:hAnsiTheme="minorHAnsi"/>
          <w:bCs/>
          <w:color w:val="000000"/>
          <w:sz w:val="20"/>
          <w:szCs w:val="20"/>
          <w:lang w:eastAsia="cs-CZ"/>
        </w:rPr>
        <w:t>Centra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 </w:t>
      </w:r>
      <w:r w:rsidRPr="009F4FD9">
        <w:rPr>
          <w:rFonts w:asciiTheme="minorHAnsi" w:eastAsia="Times New Roman" w:hAnsiTheme="minorHAnsi"/>
          <w:bCs/>
          <w:color w:val="000000"/>
          <w:sz w:val="20"/>
          <w:szCs w:val="20"/>
          <w:lang w:eastAsia="cs-CZ"/>
        </w:rPr>
        <w:t>výzkumu globální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 </w:t>
      </w:r>
      <w:r w:rsidRPr="009F4FD9">
        <w:rPr>
          <w:rFonts w:asciiTheme="minorHAnsi" w:eastAsia="Times New Roman" w:hAnsiTheme="minorHAnsi"/>
          <w:bCs/>
          <w:color w:val="000000"/>
          <w:sz w:val="20"/>
          <w:szCs w:val="20"/>
          <w:lang w:eastAsia="cs-CZ"/>
        </w:rPr>
        <w:t>změny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 v. v. i. </w:t>
      </w:r>
      <w:r w:rsidRPr="009F4FD9">
        <w:rPr>
          <w:rFonts w:asciiTheme="minorHAnsi" w:eastAsia="Times New Roman" w:hAnsiTheme="minorHAnsi"/>
          <w:bCs/>
          <w:color w:val="000000"/>
          <w:sz w:val="20"/>
          <w:szCs w:val="20"/>
          <w:lang w:eastAsia="cs-CZ"/>
        </w:rPr>
        <w:t>AV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 </w:t>
      </w:r>
      <w:r w:rsidRPr="009F4FD9">
        <w:rPr>
          <w:rFonts w:asciiTheme="minorHAnsi" w:eastAsia="Times New Roman" w:hAnsiTheme="minorHAnsi"/>
          <w:bCs/>
          <w:color w:val="000000"/>
          <w:sz w:val="20"/>
          <w:szCs w:val="20"/>
          <w:lang w:eastAsia="cs-CZ"/>
        </w:rPr>
        <w:t>ČR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  (</w:t>
      </w:r>
      <w:proofErr w:type="spellStart"/>
      <w:r w:rsidRPr="009F4FD9">
        <w:rPr>
          <w:rFonts w:asciiTheme="minorHAnsi" w:eastAsia="Times New Roman" w:hAnsiTheme="minorHAnsi"/>
          <w:bCs/>
          <w:color w:val="000000"/>
          <w:sz w:val="20"/>
          <w:szCs w:val="20"/>
          <w:lang w:eastAsia="cs-CZ"/>
        </w:rPr>
        <w:t>CzechGlobe</w:t>
      </w:r>
      <w:proofErr w:type="spellEnd"/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), Mendelovy univerzity v Brně (MENDELU) a Masarykovy univerzity. Primárním cílem monitoru je posouzení aktuálního výskytu intenzity sucha v sedmibodové škále, hlavní cílovou skupinou jsou pracovníci v zemědělství, zahradnictví a také příslušné orgány státní správy. Z datových zdrojů, které vyžadují pravidelnou aktualizaci v denním či týdenním kroku, je třeba zmínit zejména meteorologická vstupní data poskytovaná na základě smluvní spolupráce Českým hydrometeorologickým ústavem (ČHMÚ), družicová data zajišťovaná Americkou geologickou službou (USGS) a skutečná v reálném čase sledovaná data o dopadech sucha, které zprostředkovává Agrární komora ČR (AK ČR). Monitor sucha tak představuje nástroj, který v sobě kombinuje výsledky pozemních měření, dynamický model vodní bilance, data o aktuálním stavu vegetace z družice </w:t>
      </w:r>
      <w:proofErr w:type="spellStart"/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Terra</w:t>
      </w:r>
      <w:proofErr w:type="spellEnd"/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(USA) a nově i referenční terénní pozorování participujících zemědělských podniků. Co do kvality a rozsahu vstupních dat, použitých metod, stupně prostorového rozlišení a co do způsobu ověřování celého systému, se jedná o zcela novou kapitolu v monitoringu sucha na území ČR. 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Jaké produkty v současné době zdarma nabízíme?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Webové stránky, kde jsou informace o aktuální nasycenosti půdního profilu vodou dostupnou pro rostliny. Každý týden prezentujeme prognózu pravděpodobného vývoje půdní vlhkosti v horizontu 1, 2, 4 a 8 týdnů. Operativním zpracováním dat z družic získáváme informace o kondici vegetace, což umožňuje poskytování aktuálních informací o tom, zda se epizoda sucha již projevuje negativně na stavu vegetace.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V současné době intenzivně pracujeme i na modulu, který by na základě kombinace dat o průběhu počasí daného ročníku a družicových dat o stavu vegetace dokázal nezávisle </w:t>
      </w:r>
      <w:r w:rsidRPr="009F4FD9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odhadovat dopady sucha na výnosy hlavních plodin na okresní úrovni cca 1 měsíc před sklizní.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Detailní popis produktů, aktuální informace o stavu půdní vlhkosti, intenzitě sucha, prognóze i kondici vegetace a kontakty na autory systému naleznete </w:t>
      </w:r>
      <w:proofErr w:type="gramStart"/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na</w:t>
      </w:r>
      <w:proofErr w:type="gramEnd"/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: </w:t>
      </w:r>
      <w:hyperlink r:id="rId8" w:tgtFrame="_blank" w:history="1">
        <w:r w:rsidRPr="009F4FD9">
          <w:rPr>
            <w:rFonts w:asciiTheme="minorHAnsi" w:eastAsia="Times New Roman" w:hAnsiTheme="minorHAnsi"/>
            <w:color w:val="336699"/>
            <w:sz w:val="20"/>
            <w:szCs w:val="20"/>
            <w:lang w:eastAsia="cs-CZ"/>
          </w:rPr>
          <w:t>http://www.intersucho.cz</w:t>
        </w:r>
      </w:hyperlink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.</w:t>
      </w:r>
    </w:p>
    <w:p w:rsidR="009F4FD9" w:rsidRDefault="009F4FD9" w:rsidP="009F4FD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017935" w:rsidRPr="009F4FD9" w:rsidRDefault="0081131B" w:rsidP="0081131B">
      <w:pPr>
        <w:tabs>
          <w:tab w:val="left" w:pos="2025"/>
        </w:tabs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lastRenderedPageBreak/>
        <w:t>Proč hledáme další spolupracující podniky?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„</w:t>
      </w:r>
      <w:r w:rsidRPr="009F4FD9">
        <w:rPr>
          <w:rFonts w:asciiTheme="minorHAnsi" w:eastAsia="Times New Roman" w:hAnsiTheme="minorHAnsi"/>
          <w:i/>
          <w:color w:val="000000"/>
          <w:sz w:val="20"/>
          <w:szCs w:val="20"/>
          <w:lang w:eastAsia="cs-CZ"/>
        </w:rPr>
        <w:t>Naší snahou je v těsné spolupráci s Agrární komorou ČR a kolegy z řad zemědělské/zahradnické/lesnické veřejnosti rozvinout a plně zajistit čtvrtý pilíř monitoringu sucha (spolupráci s praxí), neboť spolupráce s podniky je nejlepší metodou pozorování v terénu. V současné době na projektu spolupracuje přes 90 podniků a výrazně napomáhají maximalizovat užitnou hodnotu monitoringu“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, uvedl koordinátor projektu Miroslav Trnka. 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Jak s námi navázat spolupráci?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Prvním krokem je zaslání jednoduchého vyjádření zájmu formou emailu na adresu </w:t>
      </w:r>
      <w:r w:rsidRPr="009F4FD9">
        <w:rPr>
          <w:rFonts w:asciiTheme="minorHAnsi" w:eastAsia="Times New Roman" w:hAnsiTheme="minorHAnsi"/>
          <w:b/>
          <w:color w:val="000000"/>
          <w:sz w:val="20"/>
          <w:szCs w:val="20"/>
          <w:lang w:eastAsia="cs-CZ"/>
        </w:rPr>
        <w:t>hodnoceni.sucha@czechglobe.cz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>. Následně pak každé pondělí po obdržení emailové připomínky navštívit náš web (</w:t>
      </w:r>
      <w:hyperlink r:id="rId9" w:anchor="mother" w:history="1">
        <w:r w:rsidRPr="009F4FD9">
          <w:rPr>
            <w:rStyle w:val="Hypertextovodkaz"/>
            <w:rFonts w:asciiTheme="minorHAnsi" w:hAnsiTheme="minorHAnsi"/>
            <w:sz w:val="20"/>
            <w:szCs w:val="20"/>
          </w:rPr>
          <w:t>http://www.intersucho.cz/cz/dotaznik/#mother</w:t>
        </w:r>
      </w:hyperlink>
      <w:r w:rsidRPr="009F4FD9">
        <w:rPr>
          <w:rFonts w:asciiTheme="minorHAnsi" w:hAnsiTheme="minorHAnsi"/>
          <w:sz w:val="20"/>
          <w:szCs w:val="20"/>
        </w:rPr>
        <w:t xml:space="preserve">) </w:t>
      </w: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a věnovat několik minut vyplnění jednoduchého online formuláře. Tyto informace jsou operativně zpracovány do mapové podoby, konfrontovány s ostatními ukazateli aktuálního stavu a během úterního odpoledne dány k dispozici uživatelům webu. </w:t>
      </w: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9F4FD9" w:rsidRDefault="009F4FD9" w:rsidP="009F4FD9">
      <w:pPr>
        <w:shd w:val="clear" w:color="auto" w:fill="FDFDFD"/>
        <w:spacing w:after="0" w:line="240" w:lineRule="auto"/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Díky této spolupráci může v ČR vzniknout provázaný systém využívající několika nezávislých zdrojů dat, které mohou být vzájemně konfrontovány. Uživatelé pak mají k dispozici robustní informace pro kvalifikovaná rozhodnutí a současně systém včas upozorní jak Agrární komoru, tak příslušné orgány státní správy na riziko výskytu negativních důsledků epizody sucha pro agrární sektor. Tím, společně přispějeme k lepšímu a ekonomicky efektivnějšímu zvládání těchto situací a také k vybudování společenského koncensu nad nutností vytvoření a zejména naplnění dlouhodobé strategie zmírňující dopady sucha. V současnosti je podepsána smlouva o jeho implementaci pro Slovenskou republiku, vážný zájem o jeho zavedení má Rakousko a osloveni jsme byli i z geograficky vzdálenějších oblastí jakou je na příklad Brazílie. </w:t>
      </w:r>
    </w:p>
    <w:p w:rsidR="009F4FD9" w:rsidRPr="009F4FD9" w:rsidRDefault="009F4FD9" w:rsidP="009F4FD9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F4FD9" w:rsidRPr="009F4FD9" w:rsidRDefault="009F4FD9" w:rsidP="009F4FD9">
      <w:pPr>
        <w:pStyle w:val="Nadpis1"/>
        <w:spacing w:before="0" w:beforeAutospacing="0" w:after="0" w:afterAutospacing="0"/>
        <w:rPr>
          <w:rFonts w:asciiTheme="minorHAnsi" w:hAnsiTheme="minorHAnsi" w:cs="Courier New"/>
          <w:sz w:val="20"/>
          <w:szCs w:val="20"/>
          <w:bdr w:val="none" w:sz="0" w:space="0" w:color="auto" w:frame="1"/>
        </w:rPr>
      </w:pPr>
      <w:r w:rsidRPr="009F4FD9">
        <w:rPr>
          <w:rFonts w:asciiTheme="minorHAnsi" w:hAnsiTheme="minorHAnsi" w:cs="Courier New"/>
          <w:sz w:val="20"/>
          <w:szCs w:val="20"/>
          <w:bdr w:val="none" w:sz="0" w:space="0" w:color="auto" w:frame="1"/>
        </w:rPr>
        <w:t>Vedoucí studie</w:t>
      </w:r>
    </w:p>
    <w:p w:rsidR="009F4FD9" w:rsidRPr="009F4FD9" w:rsidRDefault="009F4FD9" w:rsidP="009F4FD9">
      <w:pPr>
        <w:pStyle w:val="Nadpis1"/>
        <w:spacing w:before="0" w:beforeAutospacing="0" w:after="0" w:afterAutospacing="0"/>
        <w:rPr>
          <w:rFonts w:asciiTheme="minorHAnsi" w:hAnsiTheme="minorHAnsi" w:cs="Courier New"/>
          <w:b w:val="0"/>
          <w:sz w:val="20"/>
          <w:szCs w:val="20"/>
          <w:bdr w:val="none" w:sz="0" w:space="0" w:color="auto" w:frame="1"/>
        </w:rPr>
      </w:pPr>
      <w:r w:rsidRPr="009F4FD9">
        <w:rPr>
          <w:rFonts w:asciiTheme="minorHAnsi" w:hAnsiTheme="minorHAnsi" w:cs="Courier New"/>
          <w:b w:val="0"/>
          <w:sz w:val="20"/>
          <w:szCs w:val="20"/>
          <w:bdr w:val="none" w:sz="0" w:space="0" w:color="auto" w:frame="1"/>
        </w:rPr>
        <w:t>doc. Ing. Mgr. Miroslav Trnka, Ph.D.</w:t>
      </w:r>
    </w:p>
    <w:p w:rsidR="009F4FD9" w:rsidRPr="009F4FD9" w:rsidRDefault="009F4FD9" w:rsidP="009F4FD9">
      <w:pPr>
        <w:pStyle w:val="Nadpis1"/>
        <w:spacing w:before="0" w:beforeAutospacing="0" w:after="0" w:afterAutospacing="0"/>
        <w:rPr>
          <w:rFonts w:asciiTheme="minorHAnsi" w:hAnsiTheme="minorHAnsi" w:cs="Courier New"/>
          <w:b w:val="0"/>
          <w:sz w:val="20"/>
          <w:szCs w:val="20"/>
        </w:rPr>
      </w:pPr>
      <w:r w:rsidRPr="009F4FD9">
        <w:rPr>
          <w:rFonts w:asciiTheme="minorHAnsi" w:hAnsiTheme="minorHAnsi" w:cs="Courier New"/>
          <w:b w:val="0"/>
          <w:sz w:val="20"/>
          <w:szCs w:val="20"/>
        </w:rPr>
        <w:t xml:space="preserve">Oddělení dopadů změny klimatu na </w:t>
      </w:r>
      <w:proofErr w:type="spellStart"/>
      <w:r w:rsidRPr="009F4FD9">
        <w:rPr>
          <w:rFonts w:asciiTheme="minorHAnsi" w:hAnsiTheme="minorHAnsi" w:cs="Courier New"/>
          <w:b w:val="0"/>
          <w:sz w:val="20"/>
          <w:szCs w:val="20"/>
        </w:rPr>
        <w:t>agrosystémy</w:t>
      </w:r>
      <w:proofErr w:type="spellEnd"/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 xml:space="preserve">Centrum výzkumu globální změny AV ČR, v. v. i. &amp; Mendelova univerzita v Brně </w:t>
      </w:r>
    </w:p>
    <w:p w:rsidR="009F4FD9" w:rsidRPr="009F4FD9" w:rsidRDefault="009F4FD9" w:rsidP="009F4FD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Courier New"/>
          <w:sz w:val="20"/>
          <w:szCs w:val="20"/>
          <w:lang w:eastAsia="cs-CZ"/>
        </w:rPr>
      </w:pPr>
      <w:r w:rsidRPr="009F4FD9">
        <w:rPr>
          <w:rFonts w:asciiTheme="minorHAnsi" w:eastAsia="Times New Roman" w:hAnsiTheme="minorHAnsi" w:cs="Courier New"/>
          <w:sz w:val="20"/>
          <w:szCs w:val="20"/>
          <w:lang w:eastAsia="cs-CZ"/>
        </w:rPr>
        <w:t>Zemědělská 1, 613 00, Brno</w:t>
      </w:r>
      <w:r w:rsidRPr="009F4FD9">
        <w:rPr>
          <w:rFonts w:asciiTheme="minorHAnsi" w:eastAsia="Times New Roman" w:hAnsiTheme="minorHAnsi" w:cs="Courier New"/>
          <w:sz w:val="20"/>
          <w:szCs w:val="20"/>
          <w:lang w:eastAsia="cs-CZ"/>
        </w:rPr>
        <w:br/>
      </w:r>
      <w:hyperlink r:id="rId10" w:history="1">
        <w:r w:rsidRPr="009F4FD9">
          <w:rPr>
            <w:rStyle w:val="Hypertextovodkaz"/>
            <w:rFonts w:asciiTheme="minorHAnsi" w:hAnsiTheme="minorHAnsi" w:cs="Courier New"/>
            <w:sz w:val="20"/>
            <w:szCs w:val="20"/>
          </w:rPr>
          <w:t>www.intersucho.cz</w:t>
        </w:r>
      </w:hyperlink>
    </w:p>
    <w:p w:rsidR="009F4FD9" w:rsidRPr="009F4FD9" w:rsidRDefault="009F4FD9" w:rsidP="009F4FD9">
      <w:pPr>
        <w:shd w:val="clear" w:color="auto" w:fill="FFFFFF"/>
        <w:spacing w:after="0" w:line="240" w:lineRule="auto"/>
        <w:textAlignment w:val="baseline"/>
        <w:rPr>
          <w:rStyle w:val="Siln"/>
          <w:rFonts w:asciiTheme="minorHAnsi" w:hAnsiTheme="minorHAnsi" w:cs="Courier New"/>
          <w:sz w:val="20"/>
          <w:szCs w:val="20"/>
        </w:rPr>
      </w:pPr>
      <w:r w:rsidRPr="009F4FD9">
        <w:rPr>
          <w:rStyle w:val="Siln"/>
          <w:rFonts w:asciiTheme="minorHAnsi" w:hAnsiTheme="minorHAnsi" w:cs="Courier New"/>
          <w:sz w:val="20"/>
          <w:szCs w:val="20"/>
        </w:rPr>
        <w:tab/>
      </w:r>
      <w:r w:rsidRPr="009F4FD9">
        <w:rPr>
          <w:rStyle w:val="Siln"/>
          <w:rFonts w:asciiTheme="minorHAnsi" w:hAnsiTheme="minorHAnsi" w:cs="Courier New"/>
          <w:sz w:val="20"/>
          <w:szCs w:val="20"/>
        </w:rPr>
        <w:tab/>
      </w:r>
    </w:p>
    <w:p w:rsidR="009F4FD9" w:rsidRPr="009F4FD9" w:rsidRDefault="009F4FD9" w:rsidP="009F4FD9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Courier New"/>
          <w:sz w:val="20"/>
          <w:szCs w:val="20"/>
          <w:lang w:eastAsia="cs-CZ"/>
        </w:rPr>
      </w:pPr>
      <w:r w:rsidRPr="009F4FD9">
        <w:rPr>
          <w:rStyle w:val="Siln"/>
          <w:rFonts w:asciiTheme="minorHAnsi" w:hAnsiTheme="minorHAnsi" w:cs="Courier New"/>
          <w:sz w:val="20"/>
          <w:szCs w:val="20"/>
        </w:rPr>
        <w:t>PR oddělení</w:t>
      </w:r>
      <w:r w:rsidRPr="009F4FD9">
        <w:rPr>
          <w:rStyle w:val="Siln"/>
          <w:rFonts w:asciiTheme="minorHAnsi" w:hAnsiTheme="minorHAnsi" w:cs="Courier New"/>
          <w:sz w:val="20"/>
          <w:szCs w:val="20"/>
        </w:rPr>
        <w:tab/>
      </w:r>
      <w:r w:rsidRPr="009F4FD9">
        <w:rPr>
          <w:rStyle w:val="Siln"/>
          <w:rFonts w:asciiTheme="minorHAnsi" w:hAnsiTheme="minorHAnsi" w:cs="Courier New"/>
          <w:sz w:val="20"/>
          <w:szCs w:val="20"/>
        </w:rPr>
        <w:tab/>
      </w:r>
      <w:r w:rsidRPr="009F4FD9">
        <w:rPr>
          <w:rStyle w:val="Siln"/>
          <w:rFonts w:asciiTheme="minorHAnsi" w:hAnsiTheme="minorHAnsi" w:cs="Courier New"/>
          <w:sz w:val="20"/>
          <w:szCs w:val="20"/>
        </w:rPr>
        <w:tab/>
      </w:r>
      <w:r w:rsidRPr="009F4FD9">
        <w:rPr>
          <w:rStyle w:val="Siln"/>
          <w:rFonts w:asciiTheme="minorHAnsi" w:hAnsiTheme="minorHAnsi" w:cs="Courier New"/>
          <w:sz w:val="20"/>
          <w:szCs w:val="20"/>
        </w:rPr>
        <w:tab/>
      </w:r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>Ing. Eva Jurková</w:t>
      </w:r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>Public relations</w:t>
      </w:r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 xml:space="preserve">Centrum výzkumu globální změny AV ČR, v. v. i. </w:t>
      </w:r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>603 00 Brno</w:t>
      </w:r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>M: +420 601 383 194</w:t>
      </w:r>
    </w:p>
    <w:p w:rsidR="009F4FD9" w:rsidRPr="009F4FD9" w:rsidRDefault="009F4FD9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9F4FD9">
        <w:rPr>
          <w:rFonts w:asciiTheme="minorHAnsi" w:hAnsiTheme="minorHAnsi" w:cs="Courier New"/>
          <w:sz w:val="20"/>
          <w:szCs w:val="20"/>
        </w:rPr>
        <w:t xml:space="preserve">Email: </w:t>
      </w:r>
      <w:hyperlink r:id="rId11" w:history="1">
        <w:r w:rsidRPr="009F4FD9">
          <w:rPr>
            <w:rStyle w:val="Hypertextovodkaz"/>
            <w:rFonts w:asciiTheme="minorHAnsi" w:hAnsiTheme="minorHAnsi" w:cs="Courier New"/>
            <w:sz w:val="20"/>
            <w:szCs w:val="20"/>
          </w:rPr>
          <w:t>jurkova.e@czechglobe.cz</w:t>
        </w:r>
      </w:hyperlink>
    </w:p>
    <w:p w:rsidR="009F4FD9" w:rsidRPr="00895C6F" w:rsidRDefault="00542E71" w:rsidP="009F4FD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0"/>
          <w:szCs w:val="20"/>
        </w:rPr>
      </w:pPr>
      <w:hyperlink r:id="rId12" w:history="1">
        <w:r w:rsidR="009F4FD9" w:rsidRPr="009F4FD9">
          <w:rPr>
            <w:rStyle w:val="Hypertextovodkaz"/>
            <w:rFonts w:asciiTheme="minorHAnsi" w:hAnsiTheme="minorHAnsi" w:cs="Courier New"/>
            <w:sz w:val="20"/>
            <w:szCs w:val="20"/>
          </w:rPr>
          <w:t>www.czechglobe.cz</w:t>
        </w:r>
      </w:hyperlink>
    </w:p>
    <w:p w:rsidR="009F4FD9" w:rsidRPr="00895C6F" w:rsidRDefault="009F4FD9" w:rsidP="009F4FD9">
      <w:pPr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9F4FD9" w:rsidRPr="00895C6F" w:rsidRDefault="009F4FD9" w:rsidP="009F4FD9">
      <w:pPr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895C6F" w:rsidRDefault="009F4FD9" w:rsidP="009F4FD9">
      <w:pPr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895C6F" w:rsidRDefault="009F4FD9" w:rsidP="009F4FD9">
      <w:pPr>
        <w:jc w:val="both"/>
        <w:rPr>
          <w:rFonts w:asciiTheme="minorHAnsi" w:eastAsia="Times New Roman" w:hAnsiTheme="minorHAnsi"/>
          <w:color w:val="000000"/>
          <w:sz w:val="20"/>
          <w:szCs w:val="20"/>
          <w:lang w:eastAsia="cs-CZ"/>
        </w:rPr>
      </w:pPr>
    </w:p>
    <w:p w:rsidR="009F4FD9" w:rsidRPr="00895C6F" w:rsidRDefault="009F4FD9" w:rsidP="009F4FD9">
      <w:pPr>
        <w:jc w:val="both"/>
        <w:rPr>
          <w:sz w:val="20"/>
          <w:szCs w:val="20"/>
        </w:rPr>
      </w:pPr>
    </w:p>
    <w:p w:rsidR="00453C13" w:rsidRDefault="00453C13"/>
    <w:sectPr w:rsidR="00453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9"/>
    <w:rsid w:val="00017935"/>
    <w:rsid w:val="00026D84"/>
    <w:rsid w:val="002A6889"/>
    <w:rsid w:val="00411AE2"/>
    <w:rsid w:val="00453C13"/>
    <w:rsid w:val="00532690"/>
    <w:rsid w:val="00542E71"/>
    <w:rsid w:val="006B2178"/>
    <w:rsid w:val="0081131B"/>
    <w:rsid w:val="009F4FD9"/>
    <w:rsid w:val="00AE7CA7"/>
    <w:rsid w:val="00E1567E"/>
    <w:rsid w:val="00E9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D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9F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4F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4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4F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FD9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9F4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4F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4FD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9F4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F4F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7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sucho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sucho.cz" TargetMode="External"/><Relationship Id="rId12" Type="http://schemas.openxmlformats.org/officeDocument/2006/relationships/hyperlink" Target="http://www.czechglob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tersucho.cz" TargetMode="External"/><Relationship Id="rId11" Type="http://schemas.openxmlformats.org/officeDocument/2006/relationships/hyperlink" Target="mailto:jurkova.e@czechglobe.c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ntersuch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sucho.cz/cz/dotazn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948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jurkova.e</cp:lastModifiedBy>
  <cp:revision>6</cp:revision>
  <dcterms:created xsi:type="dcterms:W3CDTF">2014-11-20T19:13:00Z</dcterms:created>
  <dcterms:modified xsi:type="dcterms:W3CDTF">2014-11-20T19:17:00Z</dcterms:modified>
</cp:coreProperties>
</file>